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9" w:rsidRDefault="005812F5" w:rsidP="00BC6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 PER LA NON AMMISSIONE ALLA CLASSE SUCCESSIVA</w:t>
      </w:r>
    </w:p>
    <w:p w:rsidR="00BC64F4" w:rsidRDefault="005812F5" w:rsidP="00BC64F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 GRADO</w:t>
      </w:r>
    </w:p>
    <w:p w:rsidR="00BC64F4" w:rsidRDefault="00BC64F4" w:rsidP="006733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C64F4" w:rsidRDefault="005812F5" w:rsidP="00BC64F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 sono ammessi gli studenti per i quali concorrano i seguenti fattori</w:t>
      </w:r>
    </w:p>
    <w:p w:rsidR="00BC64F4" w:rsidRDefault="00BC64F4" w:rsidP="006733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C64F4" w:rsidRDefault="00BC64F4" w:rsidP="00066304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elevato numero  di assenze, tale da non poter procedere alla validazione dell’anno scolastico;</w:t>
      </w:r>
    </w:p>
    <w:p w:rsidR="00BC64F4" w:rsidRDefault="00BC64F4" w:rsidP="00066304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mancata ammissione allo scrutinio finale;</w:t>
      </w:r>
    </w:p>
    <w:p w:rsidR="00BC64F4" w:rsidRDefault="00BC64F4" w:rsidP="00066304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mancata partecipazione alle prove INVALSI ad aprile (per le classi III)</w:t>
      </w:r>
    </w:p>
    <w:p w:rsidR="00BC64F4" w:rsidRDefault="00BC64F4" w:rsidP="000663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C64F4" w:rsidRDefault="005812F5" w:rsidP="006733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 sono ammessi gli studenti per i quali concorrano in modo grave  e/o con frequenza alcuni dei seguenti fattori</w:t>
      </w:r>
    </w:p>
    <w:p w:rsidR="00BC64F4" w:rsidRDefault="00BC64F4" w:rsidP="006733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EC10D0" w:rsidRDefault="00EC10D0" w:rsidP="00EC10D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conseguimento di risultati insufficienti in presenza  di lacune di preparazione la cui gravità, a giudizio del Consiglio di classe, sia tale da non consentire la proficua frequenza della classe successiva;</w:t>
      </w:r>
    </w:p>
    <w:p w:rsidR="00EC10D0" w:rsidRDefault="00EC10D0" w:rsidP="00EC10D0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numero e gravità delle insufficienze e, in particolare, carenze gravi riferite alle competenze di base; </w:t>
      </w:r>
    </w:p>
    <w:p w:rsidR="00C079E3" w:rsidRDefault="00C079E3" w:rsidP="00066304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valutazione non positiva dell’andamento dell’alunno per mancato o scarso rispetto delle regole relative ai doveri scolastici, comprovata anche da ripetuti rilievi di mancanze con riferimento al Patto di corresponsabilità e al Regolamento d’Istituto, per non raggiungimento degli obiettivi di apprendimento;</w:t>
      </w:r>
    </w:p>
    <w:p w:rsidR="00C079E3" w:rsidRDefault="00C079E3" w:rsidP="00066304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complessiva insufficiente maturazione del processo di apprendimento dell’alunno,verificata dal mancato raggiungimento degli obiettivi educativo/didattici.</w:t>
      </w:r>
    </w:p>
    <w:p w:rsidR="00C079E3" w:rsidRDefault="00C079E3" w:rsidP="00066304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mancata progressione rispetto ai livelli di partenza; </w:t>
      </w:r>
    </w:p>
    <w:p w:rsidR="00241DA6" w:rsidRDefault="00C079E3" w:rsidP="00066304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insussistenza delle condizioni per recuperare le carenze nel corso della pausa estiva</w:t>
      </w:r>
      <w:r w:rsidR="00241DA6">
        <w:rPr>
          <w:sz w:val="28"/>
          <w:szCs w:val="28"/>
        </w:rPr>
        <w:t xml:space="preserve"> anche in riferimento alle entità delle lacune e al metodo di lavoro</w:t>
      </w:r>
      <w:r>
        <w:rPr>
          <w:sz w:val="28"/>
          <w:szCs w:val="28"/>
        </w:rPr>
        <w:t>;</w:t>
      </w:r>
    </w:p>
    <w:p w:rsidR="00901262" w:rsidRDefault="00FE5F70" w:rsidP="00241DA6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presenza di uno o più debiti pregressi relativi alla promozione dell’anno scolastico precedente decisa anche a maggioranza dal Consiglio di classe;</w:t>
      </w:r>
    </w:p>
    <w:p w:rsidR="00FE5F70" w:rsidRDefault="00FE5F70" w:rsidP="00066304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frequenza discontinua delle lezioni e del</w:t>
      </w:r>
      <w:r w:rsidR="002E5231">
        <w:rPr>
          <w:sz w:val="28"/>
          <w:szCs w:val="28"/>
        </w:rPr>
        <w:t>le altre attività programmate (</w:t>
      </w:r>
      <w:r>
        <w:rPr>
          <w:sz w:val="28"/>
          <w:szCs w:val="28"/>
        </w:rPr>
        <w:t xml:space="preserve">uscite didattiche/ visite guidate, attività di progetto e laboratorio, manifestazioni scolastiche); </w:t>
      </w:r>
    </w:p>
    <w:p w:rsidR="00C079E3" w:rsidRDefault="00FE5F70" w:rsidP="00066304">
      <w:pPr>
        <w:pStyle w:val="Paragrafoelenco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esiti negativi delle verifiche a conclusione delle attività di recupero</w:t>
      </w:r>
    </w:p>
    <w:p w:rsidR="005812F5" w:rsidRPr="00066304" w:rsidRDefault="005812F5" w:rsidP="00066304">
      <w:pPr>
        <w:pStyle w:val="Paragrafoelenco"/>
        <w:tabs>
          <w:tab w:val="left" w:pos="284"/>
        </w:tabs>
        <w:ind w:left="0"/>
        <w:rPr>
          <w:b/>
          <w:sz w:val="8"/>
          <w:szCs w:val="28"/>
        </w:rPr>
      </w:pPr>
    </w:p>
    <w:p w:rsidR="005812F5" w:rsidRDefault="005812F5" w:rsidP="000663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812F5" w:rsidRPr="00066304" w:rsidRDefault="005812F5" w:rsidP="005812F5">
      <w:pPr>
        <w:spacing w:after="0"/>
        <w:rPr>
          <w:rFonts w:cstheme="minorHAnsi"/>
          <w:sz w:val="28"/>
          <w:szCs w:val="28"/>
        </w:rPr>
      </w:pPr>
    </w:p>
    <w:sectPr w:rsidR="005812F5" w:rsidRPr="00066304" w:rsidSect="00BC6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787"/>
    <w:multiLevelType w:val="hybridMultilevel"/>
    <w:tmpl w:val="CF3A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5EA7"/>
    <w:multiLevelType w:val="hybridMultilevel"/>
    <w:tmpl w:val="8B06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5360C"/>
    <w:multiLevelType w:val="hybridMultilevel"/>
    <w:tmpl w:val="4864B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9576F"/>
    <w:multiLevelType w:val="hybridMultilevel"/>
    <w:tmpl w:val="6CFE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3389"/>
    <w:rsid w:val="00066304"/>
    <w:rsid w:val="00122874"/>
    <w:rsid w:val="00241DA6"/>
    <w:rsid w:val="002E5231"/>
    <w:rsid w:val="002E58C4"/>
    <w:rsid w:val="003E6C0D"/>
    <w:rsid w:val="005812F5"/>
    <w:rsid w:val="005D26A4"/>
    <w:rsid w:val="006143CB"/>
    <w:rsid w:val="00616032"/>
    <w:rsid w:val="00673389"/>
    <w:rsid w:val="007D768E"/>
    <w:rsid w:val="007F726C"/>
    <w:rsid w:val="00875770"/>
    <w:rsid w:val="00901262"/>
    <w:rsid w:val="00BC64F4"/>
    <w:rsid w:val="00C079E3"/>
    <w:rsid w:val="00C4331A"/>
    <w:rsid w:val="00C45844"/>
    <w:rsid w:val="00DF09F4"/>
    <w:rsid w:val="00EC10D0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389"/>
    <w:pPr>
      <w:ind w:left="720"/>
      <w:contextualSpacing/>
    </w:pPr>
  </w:style>
  <w:style w:type="paragraph" w:styleId="Nessunaspaziatura">
    <w:name w:val="No Spacing"/>
    <w:uiPriority w:val="1"/>
    <w:qFormat/>
    <w:rsid w:val="00066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4263-9698-429B-B06C-528B682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Preside</cp:lastModifiedBy>
  <cp:revision>14</cp:revision>
  <dcterms:created xsi:type="dcterms:W3CDTF">2018-01-07T18:38:00Z</dcterms:created>
  <dcterms:modified xsi:type="dcterms:W3CDTF">2018-05-31T09:09:00Z</dcterms:modified>
</cp:coreProperties>
</file>